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E7" w:rsidRPr="00896AC8" w:rsidRDefault="00896AC8" w:rsidP="00110F9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96A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Министерство просвещения Российской Федерации</w:t>
      </w:r>
    </w:p>
    <w:p w:rsidR="00896AC8" w:rsidRPr="00896AC8" w:rsidRDefault="00896AC8" w:rsidP="00110F95">
      <w:pPr>
        <w:spacing w:after="0" w:line="240" w:lineRule="auto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96AC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Уральский федеральный университет</w:t>
      </w:r>
      <w:r w:rsidRPr="00896AC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имени первого Президента России Б. Н. Ельцина</w:t>
      </w:r>
    </w:p>
    <w:p w:rsidR="00896AC8" w:rsidRDefault="00896AC8" w:rsidP="00110F95">
      <w:pPr>
        <w:spacing w:after="0" w:line="240" w:lineRule="auto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96AC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Филологический факультет</w:t>
      </w:r>
    </w:p>
    <w:p w:rsidR="00896AC8" w:rsidRDefault="00896AC8" w:rsidP="00110F95">
      <w:pPr>
        <w:spacing w:after="0" w:line="240" w:lineRule="auto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896AC8" w:rsidRDefault="00896AC8" w:rsidP="00896AC8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896AC8" w:rsidRDefault="00896AC8" w:rsidP="00896AC8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896AC8" w:rsidRDefault="00896AC8" w:rsidP="00896AC8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896AC8" w:rsidRDefault="00896AC8" w:rsidP="00896AC8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896AC8" w:rsidRDefault="00896AC8" w:rsidP="00896AC8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896AC8" w:rsidRDefault="00896AC8" w:rsidP="00896AC8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896AC8" w:rsidRDefault="00896AC8" w:rsidP="00896AC8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896AC8" w:rsidRDefault="00896AC8" w:rsidP="00896AC8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896AC8" w:rsidRPr="00896AC8" w:rsidRDefault="00896AC8" w:rsidP="00110F95">
      <w:pPr>
        <w:spacing w:after="0" w:line="240" w:lineRule="auto"/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96AC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РЕФЕРАТ</w:t>
      </w:r>
    </w:p>
    <w:p w:rsidR="00896AC8" w:rsidRPr="00896AC8" w:rsidRDefault="00896AC8" w:rsidP="0011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AC8">
        <w:rPr>
          <w:rFonts w:ascii="Times New Roman" w:hAnsi="Times New Roman" w:cs="Times New Roman"/>
          <w:sz w:val="28"/>
          <w:szCs w:val="28"/>
        </w:rPr>
        <w:t>по Древнерусской литературе</w:t>
      </w:r>
    </w:p>
    <w:p w:rsidR="00896AC8" w:rsidRPr="00896AC8" w:rsidRDefault="00896AC8" w:rsidP="0011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AC8">
        <w:rPr>
          <w:rFonts w:ascii="Times New Roman" w:hAnsi="Times New Roman" w:cs="Times New Roman"/>
          <w:sz w:val="28"/>
          <w:szCs w:val="28"/>
        </w:rPr>
        <w:t xml:space="preserve">по теме </w:t>
      </w:r>
    </w:p>
    <w:p w:rsidR="00896AC8" w:rsidRDefault="00896AC8" w:rsidP="0011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AC8">
        <w:rPr>
          <w:rFonts w:ascii="Times New Roman" w:hAnsi="Times New Roman" w:cs="Times New Roman"/>
          <w:sz w:val="28"/>
          <w:szCs w:val="28"/>
        </w:rPr>
        <w:t xml:space="preserve">«Романтические и эротические мотивы в русской литературе </w:t>
      </w:r>
      <w:r w:rsidRPr="00896AC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96AC8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C32CC1">
        <w:rPr>
          <w:rFonts w:ascii="Times New Roman" w:hAnsi="Times New Roman" w:cs="Times New Roman"/>
          <w:sz w:val="28"/>
          <w:szCs w:val="28"/>
        </w:rPr>
        <w:t>»</w:t>
      </w:r>
    </w:p>
    <w:p w:rsidR="00C32CC1" w:rsidRDefault="00C32CC1" w:rsidP="00896A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2CC1" w:rsidRDefault="00C32CC1" w:rsidP="00896A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2CC1" w:rsidRDefault="00C32CC1" w:rsidP="00110F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C32CC1" w:rsidRDefault="00C32CC1" w:rsidP="00110F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1 курса </w:t>
      </w:r>
    </w:p>
    <w:p w:rsidR="00C32CC1" w:rsidRDefault="00C32CC1" w:rsidP="00110F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№103506</w:t>
      </w:r>
    </w:p>
    <w:p w:rsidR="00C32CC1" w:rsidRDefault="00C32CC1" w:rsidP="00110F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Каргапольцева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Евгеньевна</w:t>
      </w: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C32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0F95" w:rsidRDefault="00110F95" w:rsidP="0011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CC1" w:rsidRDefault="00C32CC1" w:rsidP="0011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110F95" w:rsidRDefault="00C32CC1" w:rsidP="0011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</w:t>
      </w:r>
    </w:p>
    <w:p w:rsidR="00C32CC1" w:rsidRPr="00110F95" w:rsidRDefault="00C32CC1" w:rsidP="00110F9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10F95">
        <w:rPr>
          <w:rFonts w:ascii="Times New Roman" w:hAnsi="Times New Roman" w:cs="Times New Roman"/>
          <w:color w:val="auto"/>
        </w:rPr>
        <w:lastRenderedPageBreak/>
        <w:t>Введение</w:t>
      </w:r>
    </w:p>
    <w:p w:rsidR="00110F95" w:rsidRPr="00110F95" w:rsidRDefault="00110F95" w:rsidP="00110F95"/>
    <w:p w:rsidR="00C32CC1" w:rsidRDefault="00C32CC1" w:rsidP="00110F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Древнерусская литература появилась с принятием христианства и изначально была ориентирована обслуживать потребности церкви. Она </w:t>
      </w:r>
      <w:r w:rsidR="0094051E">
        <w:rPr>
          <w:rFonts w:ascii="Times New Roman" w:hAnsi="Times New Roman" w:cs="Times New Roman"/>
          <w:sz w:val="28"/>
          <w:szCs w:val="28"/>
        </w:rPr>
        <w:t xml:space="preserve">была призвана обеспечивать церковный обряд, рассказывать об истории христианства, воспитывать общество. Эти задачи </w:t>
      </w:r>
      <w:r w:rsidR="0094051E" w:rsidRPr="0094051E">
        <w:rPr>
          <w:rFonts w:ascii="Times New Roman" w:hAnsi="Times New Roman" w:cs="Times New Roman"/>
          <w:sz w:val="28"/>
          <w:szCs w:val="28"/>
        </w:rPr>
        <w:t xml:space="preserve">устанавливали также стилевую концепцию литературы, </w:t>
      </w:r>
      <w:r w:rsidR="0094051E">
        <w:rPr>
          <w:rFonts w:ascii="Times New Roman" w:hAnsi="Times New Roman" w:cs="Times New Roman"/>
          <w:sz w:val="28"/>
          <w:szCs w:val="28"/>
        </w:rPr>
        <w:t xml:space="preserve">и </w:t>
      </w:r>
      <w:r w:rsidR="0094051E" w:rsidRPr="0094051E">
        <w:rPr>
          <w:rFonts w:ascii="Times New Roman" w:hAnsi="Times New Roman" w:cs="Times New Roman"/>
          <w:sz w:val="28"/>
          <w:szCs w:val="28"/>
        </w:rPr>
        <w:t>характерные черты ее формирования.</w:t>
      </w:r>
      <w:r w:rsidR="0094051E">
        <w:rPr>
          <w:rFonts w:ascii="Times New Roman" w:hAnsi="Times New Roman" w:cs="Times New Roman"/>
          <w:sz w:val="28"/>
          <w:szCs w:val="28"/>
        </w:rPr>
        <w:t xml:space="preserve"> Однако уже в </w:t>
      </w:r>
      <w:r w:rsidR="0094051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94051E" w:rsidRPr="0094051E">
        <w:rPr>
          <w:rFonts w:ascii="Times New Roman" w:hAnsi="Times New Roman" w:cs="Times New Roman"/>
          <w:sz w:val="28"/>
          <w:szCs w:val="28"/>
        </w:rPr>
        <w:t xml:space="preserve"> </w:t>
      </w:r>
      <w:r w:rsidR="0094051E">
        <w:rPr>
          <w:rFonts w:ascii="Times New Roman" w:hAnsi="Times New Roman" w:cs="Times New Roman"/>
          <w:sz w:val="28"/>
          <w:szCs w:val="28"/>
        </w:rPr>
        <w:t xml:space="preserve">веке на Руси появляются переводные рыцарские романы, которые отличаются от классических древнерусских произведений. Они вносят и новые сюжеты, и разнообразные мотивы, которых прежде не было, либо которые считались табуированными и недостойными внимания. В первую очередь это касается эротических и романтических мотивов. Их возникновение и восприятие на Руси оказывается актуальным вопросом, ведь в какой-то степени они и определят дальнейшее развитие русской литературы. </w:t>
      </w:r>
    </w:p>
    <w:p w:rsidR="006A0F5F" w:rsidRPr="006A0F5F" w:rsidRDefault="006A0F5F" w:rsidP="00110F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настоящей работы являются первые переводные произведения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века. Предмет исследования – романтические и эротические мотивы, характерные для данной литературы. </w:t>
      </w:r>
    </w:p>
    <w:p w:rsidR="0094051E" w:rsidRDefault="0094051E" w:rsidP="00110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</w:t>
      </w:r>
      <w:r w:rsidR="006A0F5F">
        <w:rPr>
          <w:rFonts w:ascii="Times New Roman" w:hAnsi="Times New Roman" w:cs="Times New Roman"/>
          <w:sz w:val="28"/>
          <w:szCs w:val="28"/>
        </w:rPr>
        <w:t xml:space="preserve">нашей </w:t>
      </w:r>
      <w:r>
        <w:rPr>
          <w:rFonts w:ascii="Times New Roman" w:hAnsi="Times New Roman" w:cs="Times New Roman"/>
          <w:sz w:val="28"/>
          <w:szCs w:val="28"/>
        </w:rPr>
        <w:t xml:space="preserve">работы является изучение </w:t>
      </w:r>
      <w:r w:rsidR="009F06F8">
        <w:rPr>
          <w:rFonts w:ascii="Times New Roman" w:hAnsi="Times New Roman" w:cs="Times New Roman"/>
          <w:sz w:val="28"/>
          <w:szCs w:val="28"/>
        </w:rPr>
        <w:t>первых переводных повестей и выявление способов зарождения романтических мотивов.</w:t>
      </w:r>
    </w:p>
    <w:p w:rsidR="009F06F8" w:rsidRDefault="009F06F8" w:rsidP="00110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110F95" w:rsidRDefault="00110F95" w:rsidP="00110F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Определить, как воспринималась тема любви и соблазна в древнерусской литературе до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110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</w:p>
    <w:p w:rsidR="00110F95" w:rsidRDefault="00110F95" w:rsidP="00110F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текстами переводных романов и повестей</w:t>
      </w:r>
    </w:p>
    <w:p w:rsidR="00110F95" w:rsidRDefault="00110F95" w:rsidP="00110F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них романтические и эротические мотивы и проанализировать их.</w:t>
      </w:r>
    </w:p>
    <w:p w:rsidR="00CE78E9" w:rsidRDefault="00110F95" w:rsidP="00110F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Выявить, есть ли закономерность</w:t>
      </w:r>
      <w:r w:rsidR="006A0F5F">
        <w:rPr>
          <w:rFonts w:ascii="Times New Roman" w:hAnsi="Times New Roman" w:cs="Times New Roman"/>
          <w:sz w:val="28"/>
          <w:szCs w:val="28"/>
        </w:rPr>
        <w:t xml:space="preserve"> в разных исследуемых произведениях в способе проявления этих мотивов.</w:t>
      </w:r>
    </w:p>
    <w:p w:rsidR="00CE78E9" w:rsidRDefault="00CE7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0F95" w:rsidRDefault="00110F95" w:rsidP="00CE78E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5F" w:rsidRPr="00110F95" w:rsidRDefault="006A0F5F" w:rsidP="006A0F5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F95" w:rsidRPr="00110F95" w:rsidRDefault="00110F95" w:rsidP="00110F9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10F95" w:rsidRPr="00110F95" w:rsidSect="00110F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6E7C"/>
    <w:multiLevelType w:val="hybridMultilevel"/>
    <w:tmpl w:val="7DF2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AC8"/>
    <w:rsid w:val="00110F95"/>
    <w:rsid w:val="006738E7"/>
    <w:rsid w:val="006A0F5F"/>
    <w:rsid w:val="00896AC8"/>
    <w:rsid w:val="0094051E"/>
    <w:rsid w:val="009F06F8"/>
    <w:rsid w:val="00C15E2D"/>
    <w:rsid w:val="00C32CC1"/>
    <w:rsid w:val="00CE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E7"/>
  </w:style>
  <w:style w:type="paragraph" w:styleId="1">
    <w:name w:val="heading 1"/>
    <w:basedOn w:val="a"/>
    <w:next w:val="a"/>
    <w:link w:val="10"/>
    <w:uiPriority w:val="9"/>
    <w:qFormat/>
    <w:rsid w:val="00110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6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0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B3E93-EB04-4E65-947D-4C723D3A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2021-01-24T16:24:00Z</dcterms:created>
  <dcterms:modified xsi:type="dcterms:W3CDTF">2021-01-25T10:28:00Z</dcterms:modified>
</cp:coreProperties>
</file>